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AB" w:rsidRPr="002437AB" w:rsidRDefault="002437AB" w:rsidP="002437AB">
      <w:pPr>
        <w:shd w:val="clear" w:color="auto" w:fill="FFFFFF"/>
        <w:spacing w:after="0" w:line="360" w:lineRule="auto"/>
        <w:ind w:left="144"/>
        <w:jc w:val="both"/>
        <w:rPr>
          <w:rFonts w:ascii="Georgia" w:eastAsia="Times New Roman" w:hAnsi="Georgia" w:cs="Calibri"/>
          <w:color w:val="000000"/>
          <w:sz w:val="24"/>
          <w:szCs w:val="24"/>
        </w:rPr>
      </w:pPr>
      <w:r w:rsidRPr="002437AB">
        <w:rPr>
          <w:rFonts w:ascii="Georgia" w:eastAsia="Times New Roman" w:hAnsi="Georgia" w:cs="Calibri"/>
          <w:color w:val="000000"/>
          <w:sz w:val="24"/>
          <w:szCs w:val="24"/>
        </w:rPr>
        <w:t>Dear All,</w:t>
      </w: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color w:val="000000"/>
          <w:sz w:val="24"/>
          <w:szCs w:val="24"/>
        </w:rPr>
        <w:t>Greetings!</w:t>
      </w:r>
    </w:p>
    <w:p w:rsidR="002437AB" w:rsidRDefault="002437AB" w:rsidP="002437AB">
      <w:pPr>
        <w:shd w:val="clear" w:color="auto" w:fill="FFFFFF"/>
        <w:spacing w:after="0" w:line="360" w:lineRule="auto"/>
        <w:ind w:left="144"/>
        <w:jc w:val="both"/>
        <w:rPr>
          <w:rFonts w:ascii="Georgia" w:eastAsia="Times New Roman" w:hAnsi="Georgia" w:cs="Calibri"/>
          <w:b/>
          <w:bCs/>
          <w:color w:val="000000"/>
          <w:sz w:val="24"/>
          <w:szCs w:val="24"/>
          <w:u w:val="single"/>
        </w:rPr>
      </w:pPr>
      <w:r w:rsidRPr="002437AB">
        <w:rPr>
          <w:rFonts w:ascii="Georgia" w:eastAsia="Times New Roman" w:hAnsi="Georgia" w:cs="Calibri"/>
          <w:color w:val="000000"/>
          <w:sz w:val="24"/>
          <w:szCs w:val="24"/>
        </w:rPr>
        <w:t>Centre for International Humanitarian Law and Human Rights, Institute of Law, Nirma University, Ahmedabad is organizing the </w:t>
      </w:r>
      <w:r w:rsidRPr="002437AB">
        <w:rPr>
          <w:rFonts w:ascii="Georgia" w:eastAsia="Times New Roman" w:hAnsi="Georgia" w:cs="Calibri"/>
          <w:b/>
          <w:bCs/>
          <w:color w:val="000000"/>
          <w:sz w:val="24"/>
          <w:szCs w:val="24"/>
        </w:rPr>
        <w:t>Eighth edition</w:t>
      </w:r>
      <w:r w:rsidRPr="002437AB">
        <w:rPr>
          <w:rFonts w:ascii="Georgia" w:eastAsia="Times New Roman" w:hAnsi="Georgia" w:cs="Calibri"/>
          <w:color w:val="000000"/>
          <w:sz w:val="24"/>
          <w:szCs w:val="24"/>
        </w:rPr>
        <w:t> of its annual flagship event -</w:t>
      </w:r>
      <w:r w:rsidRPr="002437AB">
        <w:rPr>
          <w:rFonts w:ascii="Georgia" w:eastAsia="Times New Roman" w:hAnsi="Georgia" w:cs="Calibri"/>
          <w:b/>
          <w:bCs/>
          <w:color w:val="000000"/>
          <w:sz w:val="24"/>
          <w:szCs w:val="24"/>
        </w:rPr>
        <w:t>National Students Conference on “International Humanitarian and Refugee Laws”</w:t>
      </w:r>
      <w:r w:rsidRPr="002437AB">
        <w:rPr>
          <w:rFonts w:ascii="Georgia" w:eastAsia="Times New Roman" w:hAnsi="Georgia" w:cs="Calibri"/>
          <w:color w:val="000000"/>
          <w:sz w:val="24"/>
          <w:szCs w:val="24"/>
        </w:rPr>
        <w:t> in association with International Committee on Red Cross </w:t>
      </w:r>
      <w:r w:rsidRPr="002437AB">
        <w:rPr>
          <w:rFonts w:ascii="Georgia" w:eastAsia="Times New Roman" w:hAnsi="Georgia" w:cs="Calibri"/>
          <w:b/>
          <w:bCs/>
          <w:color w:val="000000"/>
          <w:sz w:val="24"/>
          <w:szCs w:val="24"/>
        </w:rPr>
        <w:t>(ICRC)</w:t>
      </w:r>
      <w:r w:rsidRPr="002437AB">
        <w:rPr>
          <w:rFonts w:ascii="Georgia" w:eastAsia="Times New Roman" w:hAnsi="Georgia" w:cs="Calibri"/>
          <w:color w:val="000000"/>
          <w:sz w:val="24"/>
          <w:szCs w:val="24"/>
        </w:rPr>
        <w:t> and United Nations High Commissioner for Refugees </w:t>
      </w:r>
      <w:r w:rsidRPr="002437AB">
        <w:rPr>
          <w:rFonts w:ascii="Georgia" w:eastAsia="Times New Roman" w:hAnsi="Georgia" w:cs="Calibri"/>
          <w:b/>
          <w:bCs/>
          <w:color w:val="000000"/>
          <w:sz w:val="24"/>
          <w:szCs w:val="24"/>
        </w:rPr>
        <w:t>(UNHCR)</w:t>
      </w:r>
      <w:r w:rsidRPr="002437AB">
        <w:rPr>
          <w:rFonts w:ascii="Georgia" w:eastAsia="Times New Roman" w:hAnsi="Georgia" w:cs="Calibri"/>
          <w:color w:val="000000"/>
          <w:sz w:val="24"/>
          <w:szCs w:val="24"/>
        </w:rPr>
        <w:t> on</w:t>
      </w:r>
      <w:r w:rsidRPr="002437AB">
        <w:rPr>
          <w:rFonts w:ascii="Georgia" w:eastAsia="Times New Roman" w:hAnsi="Georgia" w:cs="Calibri"/>
          <w:b/>
          <w:bCs/>
          <w:color w:val="000000"/>
          <w:sz w:val="24"/>
          <w:szCs w:val="24"/>
        </w:rPr>
        <w:t> </w:t>
      </w:r>
      <w:r w:rsidRPr="002437AB">
        <w:rPr>
          <w:rFonts w:ascii="Georgia" w:eastAsia="Times New Roman" w:hAnsi="Georgia" w:cs="Calibri"/>
          <w:b/>
          <w:bCs/>
          <w:color w:val="000000"/>
          <w:sz w:val="24"/>
          <w:szCs w:val="24"/>
          <w:u w:val="single"/>
        </w:rPr>
        <w:t>November 13, 2019.</w:t>
      </w: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color w:val="000000"/>
          <w:sz w:val="24"/>
          <w:szCs w:val="24"/>
        </w:rPr>
        <w:t>Addressing contemporary issues and challenges faced by the scholars, academicians and practitioners in the field of International Humanitarian and Refugee Laws, the Conference seeks to celebrate 70 years of Geneva Conventions with a discussion that reflects on the success and challenges encountered by these treaties that have been universally ratified.</w:t>
      </w:r>
    </w:p>
    <w:p w:rsidR="002437AB" w:rsidRDefault="002437AB" w:rsidP="002437AB">
      <w:pPr>
        <w:shd w:val="clear" w:color="auto" w:fill="FFFFFF"/>
        <w:spacing w:after="0" w:line="360" w:lineRule="auto"/>
        <w:ind w:left="144"/>
        <w:jc w:val="both"/>
        <w:rPr>
          <w:rFonts w:ascii="Georgia" w:eastAsia="Times New Roman" w:hAnsi="Georgia" w:cs="Calibri"/>
          <w:color w:val="000000"/>
          <w:sz w:val="24"/>
          <w:szCs w:val="24"/>
        </w:rPr>
      </w:pP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color w:val="000000"/>
          <w:sz w:val="24"/>
          <w:szCs w:val="24"/>
        </w:rPr>
        <w:t>The conference is to present a platform for interaction of experts, zealous students, dedicated organizations and every stakeholder related to this field.</w:t>
      </w: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color w:val="000000"/>
          <w:sz w:val="24"/>
          <w:szCs w:val="24"/>
        </w:rPr>
        <w:t>To encourage young scholars, the best papers will be rewarded and selected papers would be published in an edited volume of Conference Proceedings.</w:t>
      </w: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Calibri" w:eastAsia="Times New Roman" w:hAnsi="Calibri" w:cs="Calibri"/>
          <w:color w:val="000000"/>
        </w:rPr>
        <w:t> </w:t>
      </w: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b/>
          <w:bCs/>
          <w:color w:val="000000"/>
          <w:sz w:val="24"/>
          <w:szCs w:val="24"/>
          <w:u w:val="single"/>
        </w:rPr>
        <w:t>THE OBJECTIVE OF CONFERENCE</w:t>
      </w:r>
      <w:r w:rsidRPr="002437AB">
        <w:rPr>
          <w:rFonts w:ascii="Georgia" w:eastAsia="Times New Roman" w:hAnsi="Georgia" w:cs="Calibri"/>
          <w:b/>
          <w:bCs/>
          <w:color w:val="000000"/>
          <w:sz w:val="24"/>
          <w:szCs w:val="24"/>
        </w:rPr>
        <w:t>: </w:t>
      </w: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color w:val="000000"/>
          <w:sz w:val="24"/>
          <w:szCs w:val="24"/>
        </w:rPr>
        <w:t>1.</w:t>
      </w:r>
      <w:r w:rsidRPr="002437AB">
        <w:rPr>
          <w:rFonts w:ascii="Times New Roman" w:eastAsia="Times New Roman" w:hAnsi="Times New Roman" w:cs="Times New Roman"/>
          <w:color w:val="000000"/>
          <w:sz w:val="14"/>
          <w:szCs w:val="14"/>
        </w:rPr>
        <w:t> </w:t>
      </w:r>
      <w:r w:rsidRPr="002437AB">
        <w:rPr>
          <w:rFonts w:ascii="Georgia" w:eastAsia="Times New Roman" w:hAnsi="Georgia" w:cs="Calibri"/>
          <w:color w:val="000000"/>
          <w:sz w:val="24"/>
          <w:szCs w:val="24"/>
        </w:rPr>
        <w:t>To create awareness amongst the students and academicians and to initiate a dialogue amongst various stakeholders about the Geneva Conventions.</w:t>
      </w: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color w:val="000000"/>
          <w:sz w:val="24"/>
          <w:szCs w:val="24"/>
        </w:rPr>
        <w:t>2.</w:t>
      </w:r>
      <w:r w:rsidRPr="002437AB">
        <w:rPr>
          <w:rFonts w:ascii="Times New Roman" w:eastAsia="Times New Roman" w:hAnsi="Times New Roman" w:cs="Times New Roman"/>
          <w:color w:val="000000"/>
          <w:sz w:val="14"/>
          <w:szCs w:val="14"/>
        </w:rPr>
        <w:t> </w:t>
      </w:r>
      <w:r w:rsidRPr="002437AB">
        <w:rPr>
          <w:rFonts w:ascii="Georgia" w:eastAsia="Times New Roman" w:hAnsi="Georgia" w:cs="Calibri"/>
          <w:color w:val="000000"/>
          <w:sz w:val="24"/>
          <w:szCs w:val="24"/>
        </w:rPr>
        <w:t>To discuss current challenges in the area of International Humanitarian law, Refugee Law and solutions thereof.</w:t>
      </w: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color w:val="000000"/>
          <w:sz w:val="24"/>
          <w:szCs w:val="24"/>
        </w:rPr>
        <w:t>3.</w:t>
      </w:r>
      <w:r w:rsidRPr="002437AB">
        <w:rPr>
          <w:rFonts w:ascii="Times New Roman" w:eastAsia="Times New Roman" w:hAnsi="Times New Roman" w:cs="Times New Roman"/>
          <w:color w:val="000000"/>
          <w:sz w:val="14"/>
          <w:szCs w:val="14"/>
        </w:rPr>
        <w:t>  </w:t>
      </w:r>
      <w:r w:rsidRPr="002437AB">
        <w:rPr>
          <w:rFonts w:ascii="Georgia" w:eastAsia="Times New Roman" w:hAnsi="Georgia" w:cs="Calibri"/>
          <w:color w:val="000000"/>
          <w:sz w:val="24"/>
          <w:szCs w:val="24"/>
        </w:rPr>
        <w:t xml:space="preserve">To develop and strengthen Institute's relation with concerned </w:t>
      </w:r>
      <w:proofErr w:type="spellStart"/>
      <w:r w:rsidRPr="002437AB">
        <w:rPr>
          <w:rFonts w:ascii="Georgia" w:eastAsia="Times New Roman" w:hAnsi="Georgia" w:cs="Calibri"/>
          <w:color w:val="000000"/>
          <w:sz w:val="24"/>
          <w:szCs w:val="24"/>
        </w:rPr>
        <w:t>organisation</w:t>
      </w:r>
      <w:proofErr w:type="spellEnd"/>
      <w:r w:rsidRPr="002437AB">
        <w:rPr>
          <w:rFonts w:ascii="Georgia" w:eastAsia="Times New Roman" w:hAnsi="Georgia" w:cs="Calibri"/>
          <w:color w:val="000000"/>
          <w:sz w:val="24"/>
          <w:szCs w:val="24"/>
        </w:rPr>
        <w:t>.</w:t>
      </w: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color w:val="000000"/>
          <w:sz w:val="24"/>
          <w:szCs w:val="24"/>
        </w:rPr>
        <w:t> </w:t>
      </w: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b/>
          <w:bCs/>
          <w:color w:val="000000"/>
          <w:sz w:val="24"/>
          <w:szCs w:val="24"/>
          <w:u w:val="single"/>
        </w:rPr>
        <w:t>THEMES OF THE CONFERENCE</w:t>
      </w:r>
      <w:r w:rsidRPr="002437AB">
        <w:rPr>
          <w:rFonts w:ascii="Georgia" w:eastAsia="Times New Roman" w:hAnsi="Georgia" w:cs="Calibri"/>
          <w:b/>
          <w:bCs/>
          <w:color w:val="000000"/>
          <w:sz w:val="24"/>
          <w:szCs w:val="24"/>
        </w:rPr>
        <w:t>: </w:t>
      </w: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color w:val="000000"/>
          <w:sz w:val="24"/>
          <w:szCs w:val="24"/>
        </w:rPr>
        <w:t>1.</w:t>
      </w:r>
      <w:r w:rsidRPr="002437AB">
        <w:rPr>
          <w:rFonts w:ascii="Times New Roman" w:eastAsia="Times New Roman" w:hAnsi="Times New Roman" w:cs="Times New Roman"/>
          <w:color w:val="000000"/>
          <w:sz w:val="14"/>
          <w:szCs w:val="14"/>
        </w:rPr>
        <w:t> </w:t>
      </w:r>
      <w:r w:rsidRPr="002437AB">
        <w:rPr>
          <w:rFonts w:ascii="Georgia" w:eastAsia="Times New Roman" w:hAnsi="Georgia" w:cs="Calibri"/>
          <w:color w:val="000000"/>
          <w:sz w:val="24"/>
          <w:szCs w:val="24"/>
        </w:rPr>
        <w:t>The Relevance of Geneva Conventions in the present world.</w:t>
      </w: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color w:val="000000"/>
          <w:sz w:val="24"/>
          <w:szCs w:val="24"/>
        </w:rPr>
        <w:t>2.</w:t>
      </w:r>
      <w:r w:rsidRPr="002437AB">
        <w:rPr>
          <w:rFonts w:ascii="Times New Roman" w:eastAsia="Times New Roman" w:hAnsi="Times New Roman" w:cs="Times New Roman"/>
          <w:color w:val="000000"/>
          <w:sz w:val="14"/>
          <w:szCs w:val="14"/>
        </w:rPr>
        <w:t>  </w:t>
      </w:r>
      <w:r w:rsidRPr="002437AB">
        <w:rPr>
          <w:rFonts w:ascii="Georgia" w:eastAsia="Times New Roman" w:hAnsi="Georgia" w:cs="Calibri"/>
          <w:color w:val="000000"/>
          <w:sz w:val="24"/>
          <w:szCs w:val="24"/>
        </w:rPr>
        <w:t>Technologies of warfare under the Geneva Conventions.</w:t>
      </w:r>
    </w:p>
    <w:p w:rsidR="002437AB" w:rsidRPr="002437AB" w:rsidRDefault="002437AB" w:rsidP="002437AB">
      <w:pPr>
        <w:shd w:val="clear" w:color="auto" w:fill="FFFFFF"/>
        <w:spacing w:after="0" w:line="360" w:lineRule="auto"/>
        <w:ind w:left="144"/>
        <w:jc w:val="both"/>
        <w:rPr>
          <w:rFonts w:ascii="Arial" w:eastAsia="Times New Roman" w:hAnsi="Arial" w:cs="Arial"/>
          <w:color w:val="222222"/>
          <w:sz w:val="24"/>
          <w:szCs w:val="24"/>
        </w:rPr>
      </w:pPr>
      <w:r w:rsidRPr="002437AB">
        <w:rPr>
          <w:rFonts w:ascii="Georgia" w:eastAsia="Times New Roman" w:hAnsi="Georgia" w:cs="Arial"/>
          <w:color w:val="000000"/>
          <w:sz w:val="24"/>
          <w:szCs w:val="24"/>
        </w:rPr>
        <w:t>3.</w:t>
      </w:r>
      <w:r w:rsidRPr="002437AB">
        <w:rPr>
          <w:rFonts w:ascii="Times New Roman" w:eastAsia="Times New Roman" w:hAnsi="Times New Roman" w:cs="Times New Roman"/>
          <w:color w:val="000000"/>
          <w:sz w:val="15"/>
          <w:szCs w:val="15"/>
        </w:rPr>
        <w:t> </w:t>
      </w:r>
      <w:r w:rsidRPr="002437AB">
        <w:rPr>
          <w:rFonts w:ascii="Georgia" w:eastAsia="Times New Roman" w:hAnsi="Georgia" w:cs="Arial"/>
          <w:color w:val="000000"/>
          <w:sz w:val="24"/>
          <w:szCs w:val="24"/>
        </w:rPr>
        <w:t xml:space="preserve">Humanitarian Crisis: Challenges Faced by Humanitarian </w:t>
      </w:r>
      <w:proofErr w:type="spellStart"/>
      <w:r w:rsidRPr="002437AB">
        <w:rPr>
          <w:rFonts w:ascii="Georgia" w:eastAsia="Times New Roman" w:hAnsi="Georgia" w:cs="Arial"/>
          <w:color w:val="000000"/>
          <w:sz w:val="24"/>
          <w:szCs w:val="24"/>
        </w:rPr>
        <w:t>Organisation</w:t>
      </w:r>
      <w:proofErr w:type="spellEnd"/>
    </w:p>
    <w:p w:rsidR="002437AB" w:rsidRPr="002437AB" w:rsidRDefault="002437AB" w:rsidP="002437AB">
      <w:pPr>
        <w:shd w:val="clear" w:color="auto" w:fill="FFFFFF"/>
        <w:spacing w:after="0" w:line="360" w:lineRule="auto"/>
        <w:ind w:left="144"/>
        <w:jc w:val="both"/>
        <w:rPr>
          <w:rFonts w:ascii="Arial" w:eastAsia="Times New Roman" w:hAnsi="Arial" w:cs="Arial"/>
          <w:color w:val="222222"/>
          <w:sz w:val="24"/>
          <w:szCs w:val="24"/>
        </w:rPr>
      </w:pPr>
      <w:r w:rsidRPr="002437AB">
        <w:rPr>
          <w:rFonts w:ascii="Georgia" w:eastAsia="Times New Roman" w:hAnsi="Georgia" w:cs="Arial"/>
          <w:color w:val="000000"/>
          <w:sz w:val="24"/>
          <w:szCs w:val="24"/>
        </w:rPr>
        <w:t>4.</w:t>
      </w:r>
      <w:r w:rsidRPr="002437AB">
        <w:rPr>
          <w:rFonts w:ascii="Times New Roman" w:eastAsia="Times New Roman" w:hAnsi="Times New Roman" w:cs="Times New Roman"/>
          <w:color w:val="000000"/>
          <w:sz w:val="15"/>
          <w:szCs w:val="15"/>
        </w:rPr>
        <w:t> </w:t>
      </w:r>
      <w:r w:rsidRPr="002437AB">
        <w:rPr>
          <w:rFonts w:ascii="Georgia" w:eastAsia="Times New Roman" w:hAnsi="Georgia" w:cs="Arial"/>
          <w:color w:val="000000"/>
          <w:sz w:val="24"/>
          <w:szCs w:val="24"/>
        </w:rPr>
        <w:t>Strengthening Enforcement of Internat</w:t>
      </w:r>
      <w:r>
        <w:rPr>
          <w:rFonts w:ascii="Georgia" w:eastAsia="Times New Roman" w:hAnsi="Georgia" w:cs="Arial"/>
          <w:color w:val="000000"/>
          <w:sz w:val="24"/>
          <w:szCs w:val="24"/>
        </w:rPr>
        <w:t>ional Humanitarian Law: The Way F</w:t>
      </w:r>
      <w:r w:rsidRPr="002437AB">
        <w:rPr>
          <w:rFonts w:ascii="Georgia" w:eastAsia="Times New Roman" w:hAnsi="Georgia" w:cs="Arial"/>
          <w:color w:val="000000"/>
          <w:sz w:val="24"/>
          <w:szCs w:val="24"/>
        </w:rPr>
        <w:t>orward.</w:t>
      </w: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color w:val="000000"/>
          <w:sz w:val="24"/>
          <w:szCs w:val="24"/>
        </w:rPr>
        <w:lastRenderedPageBreak/>
        <w:t>5.</w:t>
      </w:r>
      <w:r w:rsidRPr="002437AB">
        <w:rPr>
          <w:rFonts w:ascii="Times New Roman" w:eastAsia="Times New Roman" w:hAnsi="Times New Roman" w:cs="Times New Roman"/>
          <w:color w:val="000000"/>
          <w:sz w:val="14"/>
          <w:szCs w:val="14"/>
        </w:rPr>
        <w:t>  </w:t>
      </w:r>
      <w:r w:rsidRPr="002437AB">
        <w:rPr>
          <w:rFonts w:ascii="Georgia" w:eastAsia="Times New Roman" w:hAnsi="Georgia" w:cs="Calibri"/>
          <w:color w:val="000000"/>
          <w:sz w:val="24"/>
          <w:szCs w:val="24"/>
        </w:rPr>
        <w:t>The Global Compact on Refugees (GRC): A Sustainable Solution to Refugee Situations.</w:t>
      </w: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color w:val="000000"/>
          <w:sz w:val="24"/>
          <w:szCs w:val="24"/>
        </w:rPr>
        <w:t>6.</w:t>
      </w:r>
      <w:r w:rsidRPr="002437AB">
        <w:rPr>
          <w:rFonts w:ascii="Times New Roman" w:eastAsia="Times New Roman" w:hAnsi="Times New Roman" w:cs="Times New Roman"/>
          <w:color w:val="000000"/>
          <w:sz w:val="14"/>
          <w:szCs w:val="14"/>
        </w:rPr>
        <w:t>   </w:t>
      </w:r>
      <w:r w:rsidRPr="002437AB">
        <w:rPr>
          <w:rFonts w:ascii="Georgia" w:eastAsia="Times New Roman" w:hAnsi="Georgia" w:cs="Calibri"/>
          <w:color w:val="000000"/>
          <w:sz w:val="24"/>
          <w:szCs w:val="24"/>
        </w:rPr>
        <w:t>Arms Treaties and Prohibition: Boon or Bane? </w:t>
      </w: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b/>
          <w:bCs/>
          <w:color w:val="000000"/>
          <w:sz w:val="24"/>
          <w:szCs w:val="24"/>
          <w:u w:val="single"/>
        </w:rPr>
        <w:t>IMPORTANT DATES</w:t>
      </w:r>
      <w:r w:rsidRPr="002437AB">
        <w:rPr>
          <w:rFonts w:ascii="Georgia" w:eastAsia="Times New Roman" w:hAnsi="Georgia" w:cs="Calibri"/>
          <w:b/>
          <w:bCs/>
          <w:color w:val="000000"/>
          <w:sz w:val="24"/>
          <w:szCs w:val="24"/>
        </w:rPr>
        <w:t>:                                              </w:t>
      </w: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b/>
          <w:bCs/>
          <w:color w:val="000000"/>
          <w:sz w:val="24"/>
          <w:szCs w:val="24"/>
        </w:rPr>
        <w:t>Abstract Submission:</w:t>
      </w:r>
      <w:r w:rsidRPr="002437AB">
        <w:rPr>
          <w:rFonts w:ascii="Georgia" w:eastAsia="Times New Roman" w:hAnsi="Georgia" w:cs="Calibri"/>
          <w:color w:val="000000"/>
          <w:sz w:val="24"/>
          <w:szCs w:val="24"/>
        </w:rPr>
        <w:t> 20th September, 2019</w:t>
      </w: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b/>
          <w:bCs/>
          <w:color w:val="000000"/>
          <w:sz w:val="24"/>
          <w:szCs w:val="24"/>
        </w:rPr>
        <w:t>Paper Submission:</w:t>
      </w:r>
      <w:r w:rsidRPr="002437AB">
        <w:rPr>
          <w:rFonts w:ascii="Georgia" w:eastAsia="Times New Roman" w:hAnsi="Georgia" w:cs="Calibri"/>
          <w:color w:val="000000"/>
          <w:sz w:val="24"/>
          <w:szCs w:val="24"/>
        </w:rPr>
        <w:t> 20th October, 2019</w:t>
      </w: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color w:val="000000"/>
          <w:sz w:val="24"/>
          <w:szCs w:val="24"/>
        </w:rPr>
        <w:t>For further details about the submission guidelines and registration fees, the brochure is attached herein.</w:t>
      </w: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color w:val="000000"/>
          <w:sz w:val="24"/>
          <w:szCs w:val="24"/>
        </w:rPr>
        <w:t> </w:t>
      </w: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b/>
          <w:bCs/>
          <w:color w:val="000000"/>
          <w:sz w:val="24"/>
          <w:szCs w:val="24"/>
          <w:u w:val="single"/>
        </w:rPr>
        <w:t>IMPORTANT CONTACTS</w:t>
      </w:r>
      <w:r w:rsidRPr="002437AB">
        <w:rPr>
          <w:rFonts w:ascii="Georgia" w:eastAsia="Times New Roman" w:hAnsi="Georgia" w:cs="Calibri"/>
          <w:b/>
          <w:bCs/>
          <w:color w:val="000000"/>
          <w:sz w:val="24"/>
          <w:szCs w:val="24"/>
        </w:rPr>
        <w:t>:</w:t>
      </w: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b/>
          <w:bCs/>
          <w:color w:val="000000"/>
          <w:sz w:val="24"/>
          <w:szCs w:val="24"/>
        </w:rPr>
        <w:t>Faculty Co-ordinator: </w:t>
      </w:r>
      <w:r w:rsidRPr="002437AB">
        <w:rPr>
          <w:rFonts w:ascii="Georgia" w:eastAsia="Times New Roman" w:hAnsi="Georgia" w:cs="Calibri"/>
          <w:color w:val="000000"/>
          <w:sz w:val="24"/>
          <w:szCs w:val="24"/>
        </w:rPr>
        <w:t xml:space="preserve">Ms. </w:t>
      </w:r>
      <w:proofErr w:type="spellStart"/>
      <w:r w:rsidRPr="002437AB">
        <w:rPr>
          <w:rFonts w:ascii="Georgia" w:eastAsia="Times New Roman" w:hAnsi="Georgia" w:cs="Calibri"/>
          <w:color w:val="000000"/>
          <w:sz w:val="24"/>
          <w:szCs w:val="24"/>
        </w:rPr>
        <w:t>Anviksha</w:t>
      </w:r>
      <w:proofErr w:type="spellEnd"/>
      <w:r w:rsidRPr="002437AB">
        <w:rPr>
          <w:rFonts w:ascii="Georgia" w:eastAsia="Times New Roman" w:hAnsi="Georgia" w:cs="Calibri"/>
          <w:color w:val="000000"/>
          <w:sz w:val="24"/>
          <w:szCs w:val="24"/>
        </w:rPr>
        <w:t xml:space="preserve"> </w:t>
      </w:r>
      <w:proofErr w:type="spellStart"/>
      <w:r w:rsidRPr="002437AB">
        <w:rPr>
          <w:rFonts w:ascii="Georgia" w:eastAsia="Times New Roman" w:hAnsi="Georgia" w:cs="Calibri"/>
          <w:color w:val="000000"/>
          <w:sz w:val="24"/>
          <w:szCs w:val="24"/>
        </w:rPr>
        <w:t>Pachori</w:t>
      </w:r>
      <w:proofErr w:type="spellEnd"/>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b/>
          <w:bCs/>
          <w:color w:val="000000"/>
          <w:sz w:val="24"/>
          <w:szCs w:val="24"/>
        </w:rPr>
        <w:t>Chairperson: </w:t>
      </w:r>
      <w:proofErr w:type="spellStart"/>
      <w:r w:rsidRPr="002437AB">
        <w:rPr>
          <w:rFonts w:ascii="Georgia" w:eastAsia="Times New Roman" w:hAnsi="Georgia" w:cs="Calibri"/>
          <w:color w:val="000000"/>
          <w:sz w:val="24"/>
          <w:szCs w:val="24"/>
        </w:rPr>
        <w:t>Shubham</w:t>
      </w:r>
      <w:proofErr w:type="spellEnd"/>
      <w:r w:rsidRPr="002437AB">
        <w:rPr>
          <w:rFonts w:ascii="Georgia" w:eastAsia="Times New Roman" w:hAnsi="Georgia" w:cs="Calibri"/>
          <w:color w:val="000000"/>
          <w:sz w:val="24"/>
          <w:szCs w:val="24"/>
        </w:rPr>
        <w:t xml:space="preserve"> Vijay, Phone no: 9571878165</w:t>
      </w: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b/>
          <w:bCs/>
          <w:color w:val="000000"/>
          <w:sz w:val="24"/>
          <w:szCs w:val="24"/>
        </w:rPr>
        <w:t>Vice-Chairperson: </w:t>
      </w:r>
      <w:proofErr w:type="spellStart"/>
      <w:r w:rsidRPr="002437AB">
        <w:rPr>
          <w:rFonts w:ascii="Georgia" w:eastAsia="Times New Roman" w:hAnsi="Georgia" w:cs="Calibri"/>
          <w:color w:val="000000"/>
          <w:sz w:val="24"/>
          <w:szCs w:val="24"/>
        </w:rPr>
        <w:t>Adimesh</w:t>
      </w:r>
      <w:proofErr w:type="spellEnd"/>
      <w:r w:rsidRPr="002437AB">
        <w:rPr>
          <w:rFonts w:ascii="Georgia" w:eastAsia="Times New Roman" w:hAnsi="Georgia" w:cs="Calibri"/>
          <w:color w:val="000000"/>
          <w:sz w:val="24"/>
          <w:szCs w:val="24"/>
        </w:rPr>
        <w:t xml:space="preserve"> </w:t>
      </w:r>
      <w:proofErr w:type="spellStart"/>
      <w:r w:rsidRPr="002437AB">
        <w:rPr>
          <w:rFonts w:ascii="Georgia" w:eastAsia="Times New Roman" w:hAnsi="Georgia" w:cs="Calibri"/>
          <w:color w:val="000000"/>
          <w:sz w:val="24"/>
          <w:szCs w:val="24"/>
        </w:rPr>
        <w:t>Lochan</w:t>
      </w:r>
      <w:proofErr w:type="spellEnd"/>
      <w:r w:rsidRPr="002437AB">
        <w:rPr>
          <w:rFonts w:ascii="Georgia" w:eastAsia="Times New Roman" w:hAnsi="Georgia" w:cs="Calibri"/>
          <w:color w:val="000000"/>
          <w:sz w:val="24"/>
          <w:szCs w:val="24"/>
        </w:rPr>
        <w:t xml:space="preserve"> and Nishi </w:t>
      </w:r>
      <w:proofErr w:type="spellStart"/>
      <w:r w:rsidRPr="002437AB">
        <w:rPr>
          <w:rFonts w:ascii="Georgia" w:eastAsia="Times New Roman" w:hAnsi="Georgia" w:cs="Calibri"/>
          <w:color w:val="000000"/>
          <w:sz w:val="24"/>
          <w:szCs w:val="24"/>
        </w:rPr>
        <w:t>Agrawal</w:t>
      </w:r>
      <w:proofErr w:type="spellEnd"/>
      <w:r w:rsidRPr="002437AB">
        <w:rPr>
          <w:rFonts w:ascii="Georgia" w:eastAsia="Times New Roman" w:hAnsi="Georgia" w:cs="Calibri"/>
          <w:color w:val="000000"/>
          <w:sz w:val="24"/>
          <w:szCs w:val="24"/>
        </w:rPr>
        <w:t>, Phone no: 9726672361</w:t>
      </w:r>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b/>
          <w:bCs/>
          <w:color w:val="000000"/>
          <w:sz w:val="24"/>
          <w:szCs w:val="24"/>
        </w:rPr>
        <w:t>Secretary: </w:t>
      </w:r>
      <w:r w:rsidRPr="002437AB">
        <w:rPr>
          <w:rFonts w:ascii="Georgia" w:eastAsia="Times New Roman" w:hAnsi="Georgia" w:cs="Calibri"/>
          <w:color w:val="000000"/>
          <w:sz w:val="24"/>
          <w:szCs w:val="24"/>
        </w:rPr>
        <w:t xml:space="preserve">Ram </w:t>
      </w:r>
      <w:proofErr w:type="spellStart"/>
      <w:r w:rsidRPr="002437AB">
        <w:rPr>
          <w:rFonts w:ascii="Georgia" w:eastAsia="Times New Roman" w:hAnsi="Georgia" w:cs="Calibri"/>
          <w:color w:val="000000"/>
          <w:sz w:val="24"/>
          <w:szCs w:val="24"/>
        </w:rPr>
        <w:t>Kabra</w:t>
      </w:r>
      <w:proofErr w:type="spellEnd"/>
    </w:p>
    <w:p w:rsidR="002437AB" w:rsidRPr="002437AB" w:rsidRDefault="002437AB" w:rsidP="002437AB">
      <w:pPr>
        <w:shd w:val="clear" w:color="auto" w:fill="FFFFFF"/>
        <w:spacing w:after="0" w:line="360" w:lineRule="auto"/>
        <w:ind w:left="144"/>
        <w:jc w:val="both"/>
        <w:rPr>
          <w:rFonts w:ascii="Calibri" w:eastAsia="Times New Roman" w:hAnsi="Calibri" w:cs="Calibri"/>
          <w:color w:val="222222"/>
        </w:rPr>
      </w:pPr>
      <w:r w:rsidRPr="002437AB">
        <w:rPr>
          <w:rFonts w:ascii="Georgia" w:eastAsia="Times New Roman" w:hAnsi="Georgia" w:cs="Calibri"/>
          <w:b/>
          <w:bCs/>
          <w:color w:val="000000"/>
          <w:sz w:val="24"/>
          <w:szCs w:val="24"/>
        </w:rPr>
        <w:t>Email</w:t>
      </w:r>
      <w:r w:rsidRPr="002437AB">
        <w:rPr>
          <w:rFonts w:ascii="Georgia" w:eastAsia="Times New Roman" w:hAnsi="Georgia" w:cs="Calibri"/>
          <w:color w:val="000000"/>
          <w:sz w:val="24"/>
          <w:szCs w:val="24"/>
        </w:rPr>
        <w:t>: </w:t>
      </w:r>
      <w:hyperlink r:id="rId4" w:tgtFrame="_blank" w:history="1">
        <w:r w:rsidRPr="002437AB">
          <w:rPr>
            <w:rFonts w:ascii="Georgia" w:eastAsia="Times New Roman" w:hAnsi="Georgia" w:cs="Calibri"/>
            <w:color w:val="1155CC"/>
            <w:sz w:val="24"/>
            <w:szCs w:val="24"/>
            <w:u w:val="single"/>
          </w:rPr>
          <w:t>cihls@nirmauni.ac.in</w:t>
        </w:r>
      </w:hyperlink>
      <w:r w:rsidRPr="002437AB">
        <w:rPr>
          <w:rFonts w:ascii="Georgia" w:eastAsia="Times New Roman" w:hAnsi="Georgia" w:cs="Calibri"/>
          <w:color w:val="000000"/>
          <w:sz w:val="24"/>
          <w:szCs w:val="24"/>
        </w:rPr>
        <w:br/>
      </w:r>
      <w:r w:rsidRPr="002437AB">
        <w:rPr>
          <w:rFonts w:ascii="Georgia" w:eastAsia="Times New Roman" w:hAnsi="Georgia" w:cs="Calibri"/>
          <w:b/>
          <w:bCs/>
          <w:color w:val="000000"/>
          <w:sz w:val="24"/>
          <w:szCs w:val="24"/>
        </w:rPr>
        <w:t>Blog</w:t>
      </w:r>
      <w:r w:rsidRPr="002437AB">
        <w:rPr>
          <w:rFonts w:ascii="Georgia" w:eastAsia="Times New Roman" w:hAnsi="Georgia" w:cs="Calibri"/>
          <w:color w:val="000000"/>
          <w:sz w:val="24"/>
          <w:szCs w:val="24"/>
        </w:rPr>
        <w:t>: </w:t>
      </w:r>
      <w:hyperlink r:id="rId5" w:tgtFrame="_blank" w:history="1">
        <w:r w:rsidRPr="002437AB">
          <w:rPr>
            <w:rFonts w:ascii="Georgia" w:eastAsia="Times New Roman" w:hAnsi="Georgia" w:cs="Calibri"/>
            <w:color w:val="1155CC"/>
            <w:sz w:val="24"/>
            <w:szCs w:val="24"/>
            <w:u w:val="single"/>
          </w:rPr>
          <w:t>peaceandhumanrightsinwar.wordpress.com</w:t>
        </w:r>
      </w:hyperlink>
    </w:p>
    <w:p w:rsidR="00541BA0" w:rsidRDefault="002437AB" w:rsidP="002437AB">
      <w:pPr>
        <w:spacing w:after="0" w:line="360" w:lineRule="auto"/>
        <w:ind w:left="144"/>
        <w:jc w:val="both"/>
      </w:pPr>
    </w:p>
    <w:sectPr w:rsidR="00541BA0" w:rsidSect="002437A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437AB"/>
    <w:rsid w:val="002437AB"/>
    <w:rsid w:val="004F4D37"/>
    <w:rsid w:val="00A53C8C"/>
    <w:rsid w:val="00EF2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532539567344527529gmail-m7347151834559065557gmail-m-3050808163380716418m5128719338873699854gmail-msolistparagraph">
    <w:name w:val="m_-1532539567344527529gmail-m_7347151834559065557gmail-m_-3050808163380716418m_5128719338873699854gmail-msolistparagraph"/>
    <w:basedOn w:val="Normal"/>
    <w:rsid w:val="002437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37AB"/>
    <w:rPr>
      <w:color w:val="0000FF"/>
      <w:u w:val="single"/>
    </w:rPr>
  </w:style>
</w:styles>
</file>

<file path=word/webSettings.xml><?xml version="1.0" encoding="utf-8"?>
<w:webSettings xmlns:r="http://schemas.openxmlformats.org/officeDocument/2006/relationships" xmlns:w="http://schemas.openxmlformats.org/wordprocessingml/2006/main">
  <w:divs>
    <w:div w:id="11133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aceandhumanrightsinwar.wordpress.com/" TargetMode="External"/><Relationship Id="rId4" Type="http://schemas.openxmlformats.org/officeDocument/2006/relationships/hyperlink" Target="mailto:cihls@nirmauni.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2019-09-05T19:31:00Z</dcterms:created>
  <dcterms:modified xsi:type="dcterms:W3CDTF">2019-09-05T19:34:00Z</dcterms:modified>
</cp:coreProperties>
</file>